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3" w:rsidRPr="00AD6B23" w:rsidRDefault="00AD6B23" w:rsidP="00AD6B23">
      <w:pPr>
        <w:pStyle w:val="acaae"/>
        <w:pageBreakBefore/>
        <w:spacing w:before="120" w:after="40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6B23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AD6B23" w:rsidRPr="006C7DB9" w:rsidRDefault="00AD6B23" w:rsidP="00AD6B23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январе-декабре 2015</w:t>
      </w:r>
      <w:r w:rsidRPr="006C7DB9">
        <w:rPr>
          <w:rFonts w:ascii="Arial" w:hAnsi="Arial"/>
          <w:sz w:val="22"/>
        </w:rPr>
        <w:t xml:space="preserve"> года на терр</w:t>
      </w:r>
      <w:r w:rsidRPr="006C7DB9"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>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121145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8496,3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</w:t>
      </w:r>
      <w:r w:rsidRPr="006C7DB9">
        <w:rPr>
          <w:rFonts w:ascii="Arial" w:hAnsi="Arial"/>
          <w:sz w:val="22"/>
        </w:rPr>
        <w:t>т</w:t>
      </w:r>
      <w:r w:rsidRPr="006C7DB9">
        <w:rPr>
          <w:rFonts w:ascii="Arial" w:hAnsi="Arial"/>
          <w:sz w:val="22"/>
        </w:rPr>
        <w:t xml:space="preserve">ров, что на </w:t>
      </w:r>
      <w:r>
        <w:rPr>
          <w:rFonts w:ascii="Arial" w:hAnsi="Arial"/>
          <w:sz w:val="22"/>
        </w:rPr>
        <w:t xml:space="preserve">14,6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январе-декабре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2079,5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ставило</w:t>
      </w:r>
      <w:r>
        <w:rPr>
          <w:rFonts w:ascii="Arial" w:hAnsi="Arial"/>
          <w:sz w:val="22"/>
        </w:rPr>
        <w:t xml:space="preserve"> 24,5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AD6B23" w:rsidRPr="006C7DB9" w:rsidRDefault="00AD6B23" w:rsidP="00AD6B23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AD6B23" w:rsidRPr="006C7DB9" w:rsidRDefault="00AD6B2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AD6B23" w:rsidRPr="006C7DB9" w:rsidRDefault="00AD6B2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январь-декабрь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AD6B23" w:rsidRPr="006C7DB9" w:rsidRDefault="00AD6B2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январю-декабрю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AD6B23" w:rsidRPr="001F160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8496,3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85,4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AD6B23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AD6B23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6,4</w:t>
            </w:r>
          </w:p>
        </w:tc>
        <w:tc>
          <w:tcPr>
            <w:tcW w:w="2225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6,0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AD6B23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AD6B23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1,7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Российской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Федер</w:t>
            </w:r>
            <w:r w:rsidRPr="006C7DB9">
              <w:rPr>
                <w:rFonts w:ascii="Arial" w:hAnsi="Arial"/>
                <w:sz w:val="20"/>
              </w:rPr>
              <w:t>а</w:t>
            </w:r>
            <w:r w:rsidRPr="006C7DB9">
              <w:rPr>
                <w:rFonts w:ascii="Arial" w:hAnsi="Arial"/>
                <w:sz w:val="20"/>
              </w:rPr>
              <w:t>ции</w:t>
            </w:r>
          </w:p>
        </w:tc>
        <w:tc>
          <w:tcPr>
            <w:tcW w:w="2225" w:type="dxa"/>
            <w:vAlign w:val="bottom"/>
          </w:tcPr>
          <w:p w:rsidR="00AD6B23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4,6</w:t>
            </w:r>
          </w:p>
        </w:tc>
        <w:tc>
          <w:tcPr>
            <w:tcW w:w="2225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AD6B23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53,8</w:t>
            </w:r>
          </w:p>
        </w:tc>
        <w:tc>
          <w:tcPr>
            <w:tcW w:w="2225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82,6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AD6B23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5,8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AD6B23" w:rsidRPr="00801331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7126,7</w:t>
            </w:r>
          </w:p>
        </w:tc>
        <w:tc>
          <w:tcPr>
            <w:tcW w:w="2225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88,0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AD6B23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2252,0</w:t>
            </w:r>
          </w:p>
        </w:tc>
        <w:tc>
          <w:tcPr>
            <w:tcW w:w="2225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134,3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AD6B23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61,0</w:t>
            </w:r>
          </w:p>
        </w:tc>
        <w:tc>
          <w:tcPr>
            <w:tcW w:w="2225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48,2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AD6B23" w:rsidRPr="001D0926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872,9</w:t>
            </w:r>
          </w:p>
        </w:tc>
        <w:tc>
          <w:tcPr>
            <w:tcW w:w="2225" w:type="dxa"/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86,8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374,9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AD6B23" w:rsidRPr="006C7DB9" w:rsidRDefault="00AD6B23" w:rsidP="00DE5CAD">
            <w:pPr>
              <w:pStyle w:val="PlainText"/>
              <w:spacing w:before="82" w:after="8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72,9</w:t>
            </w:r>
          </w:p>
        </w:tc>
      </w:tr>
    </w:tbl>
    <w:p w:rsidR="00AD6B23" w:rsidRDefault="00AD6B23" w:rsidP="00AD6B23">
      <w:pPr>
        <w:pStyle w:val="PlainText"/>
        <w:pageBreakBefore/>
        <w:spacing w:beforeLines="50" w:before="120" w:afterLines="50" w:after="12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418"/>
        <w:gridCol w:w="2103"/>
        <w:gridCol w:w="1474"/>
      </w:tblGrid>
      <w:tr w:rsidR="00AD6B23" w:rsidTr="00DE5CAD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AD6B23" w:rsidRDefault="00AD6B23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B23" w:rsidRDefault="00AD6B2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AD6B23" w:rsidRDefault="00AD6B2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D6B23" w:rsidTr="00DE5CAD"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D6B23" w:rsidRDefault="00AD6B23" w:rsidP="00DE5CAD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D6B23" w:rsidRDefault="00AD6B23" w:rsidP="00DE5CAD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AD6B23" w:rsidRDefault="00AD6B23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AD6B23" w:rsidRDefault="00AD6B23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AD6B23" w:rsidTr="00DE5CAD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AD6B23" w:rsidRPr="00756038" w:rsidRDefault="00AD6B23" w:rsidP="00AD6B23">
      <w:pPr>
        <w:pageBreakBefore/>
        <w:spacing w:before="60" w:after="60"/>
        <w:jc w:val="right"/>
        <w:rPr>
          <w:rFonts w:ascii="Arial" w:hAnsi="Arial"/>
          <w:i/>
          <w:sz w:val="18"/>
          <w:szCs w:val="18"/>
        </w:rPr>
      </w:pPr>
      <w:r w:rsidRPr="00756038">
        <w:rPr>
          <w:rFonts w:ascii="Arial" w:hAnsi="Arial"/>
          <w:i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418"/>
        <w:gridCol w:w="2103"/>
        <w:gridCol w:w="1474"/>
      </w:tblGrid>
      <w:tr w:rsidR="00AD6B23" w:rsidTr="00DE5CAD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AD6B23" w:rsidRDefault="00AD6B23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6B23" w:rsidRDefault="00AD6B2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AD6B23" w:rsidRDefault="00AD6B2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D6B23" w:rsidTr="00DE5CAD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D6B23" w:rsidRDefault="00AD6B23" w:rsidP="00DE5CAD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D6B23" w:rsidRDefault="00AD6B23" w:rsidP="00DE5CAD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AD6B23" w:rsidRDefault="00AD6B23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AD6B23" w:rsidRDefault="00AD6B23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AD6B23" w:rsidTr="00DE5CAD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D6B23" w:rsidTr="00DE5CAD">
        <w:trPr>
          <w:cantSplit/>
          <w:trHeight w:val="200"/>
        </w:trPr>
        <w:tc>
          <w:tcPr>
            <w:tcW w:w="3000" w:type="dxa"/>
            <w:tcBorders>
              <w:top w:val="nil"/>
              <w:left w:val="nil"/>
              <w:right w:val="nil"/>
            </w:tcBorders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323,3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178,0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452,0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79,3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139,8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Pr="00BC0574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957,0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474" w:type="dxa"/>
            <w:vAlign w:val="bottom"/>
          </w:tcPr>
          <w:p w:rsidR="00AD6B23" w:rsidRPr="00BC0574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Pr="00AC6D1E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157,7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53,5</w:t>
            </w:r>
          </w:p>
        </w:tc>
        <w:tc>
          <w:tcPr>
            <w:tcW w:w="1474" w:type="dxa"/>
            <w:vAlign w:val="bottom"/>
          </w:tcPr>
          <w:p w:rsidR="00AD6B23" w:rsidRPr="00AC6D1E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34,9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603,4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76,7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3,8 р.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424,5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50,2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70,4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Pr="008F229F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1185,6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61,5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123,9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Pr="008F229F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2142,6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72,5</w:t>
            </w:r>
          </w:p>
        </w:tc>
        <w:tc>
          <w:tcPr>
            <w:tcW w:w="1474" w:type="dxa"/>
            <w:vAlign w:val="bottom"/>
          </w:tcPr>
          <w:p w:rsidR="00AD6B23" w:rsidRPr="00BC0574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Pr="008274D5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490,6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72,3</w:t>
            </w:r>
          </w:p>
        </w:tc>
        <w:tc>
          <w:tcPr>
            <w:tcW w:w="1474" w:type="dxa"/>
            <w:vAlign w:val="bottom"/>
          </w:tcPr>
          <w:p w:rsidR="00AD6B23" w:rsidRPr="008274D5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115,6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395,8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80,7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736,3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133,3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186,0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Pr="00DC2124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1622,6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136,9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3765,2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81,2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684,6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86,8</w:t>
            </w:r>
          </w:p>
        </w:tc>
        <w:tc>
          <w:tcPr>
            <w:tcW w:w="1474" w:type="dxa"/>
            <w:vAlign w:val="bottom"/>
          </w:tcPr>
          <w:p w:rsidR="00AD6B23" w:rsidRPr="004F3D12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953,8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123,0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139,3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3092,7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82,6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3,2 р.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D6B23" w:rsidRPr="005C36F1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4731,1</w:t>
            </w:r>
          </w:p>
        </w:tc>
        <w:tc>
          <w:tcPr>
            <w:tcW w:w="2103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89,1</w:t>
            </w:r>
          </w:p>
        </w:tc>
        <w:tc>
          <w:tcPr>
            <w:tcW w:w="1474" w:type="dxa"/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2,9 р.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AD6B23" w:rsidRPr="005C36F1" w:rsidRDefault="00AD6B23" w:rsidP="00DE5CAD">
            <w:pPr>
              <w:pStyle w:val="PlainText"/>
              <w:spacing w:before="126" w:after="12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8496,3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85,4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126" w:after="12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</w:tbl>
    <w:p w:rsidR="00AD6B23" w:rsidRPr="006C7DB9" w:rsidRDefault="00AD6B23" w:rsidP="00AD6B23">
      <w:pPr>
        <w:pStyle w:val="PlainText"/>
        <w:pageBreakBefore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январь-декабрь 2015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средств введен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2252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26,5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AD6B23" w:rsidRPr="007B65B9" w:rsidRDefault="00AD6B23" w:rsidP="00AD6B23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9205" cy="6049645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D6B23" w:rsidRPr="006C7DB9" w:rsidRDefault="00AD6B23" w:rsidP="00AD6B23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декабре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41170 рублей (в декабре 2014 года – 41709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AD6B23" w:rsidRPr="006C7DB9" w:rsidRDefault="00AD6B23" w:rsidP="00AD6B23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AD6B23" w:rsidRPr="006C7DB9" w:rsidRDefault="00AD6B23" w:rsidP="00AD6B23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AD6B23" w:rsidRPr="006C7DB9" w:rsidRDefault="00AD6B23" w:rsidP="00DE5CAD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D6B23" w:rsidRPr="006C7DB9" w:rsidRDefault="00AD6B2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AD6B23" w:rsidRPr="005B36CB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Pr="00864C38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Pr="00F74A0D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Pr="00F74A0D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Pr="006306F4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AD6B23" w:rsidRPr="00CE576D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Pr="001F732C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52122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Pr="00361175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54323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Pr="00361175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53522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Pr="00017514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42863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49361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D6B23" w:rsidRPr="008177BF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42511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AD6B23" w:rsidRPr="008177BF" w:rsidRDefault="00AD6B23" w:rsidP="00DE5CAD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45167</w:t>
            </w:r>
          </w:p>
        </w:tc>
      </w:tr>
    </w:tbl>
    <w:p w:rsidR="00AD6B23" w:rsidRPr="006C7DB9" w:rsidRDefault="00AD6B23" w:rsidP="00AD6B23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-декабрь 2015 года зданий 97,8 процента составл</w:t>
      </w:r>
      <w:r>
        <w:rPr>
          <w:rFonts w:ascii="Arial" w:hAnsi="Arial" w:cs="Arial"/>
          <w:snapToGrid w:val="0"/>
          <w:sz w:val="22"/>
        </w:rPr>
        <w:t>я</w:t>
      </w:r>
      <w:r>
        <w:rPr>
          <w:rFonts w:ascii="Arial" w:hAnsi="Arial" w:cs="Arial"/>
          <w:snapToGrid w:val="0"/>
          <w:sz w:val="22"/>
        </w:rPr>
        <w:t>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AD6B23" w:rsidRDefault="00AD6B23" w:rsidP="00AD6B23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варь-декабрь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590"/>
        <w:gridCol w:w="1590"/>
      </w:tblGrid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6B23" w:rsidRPr="006C7DB9" w:rsidRDefault="00AD6B23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D6B23" w:rsidRPr="006C7DB9" w:rsidRDefault="00AD6B23" w:rsidP="00DE5C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D6B23" w:rsidRPr="006C7DB9" w:rsidRDefault="00AD6B23" w:rsidP="00DE5C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AD6B23" w:rsidRPr="006C7DB9" w:rsidRDefault="00AD6B23" w:rsidP="00DE5C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AD6B23" w:rsidRPr="006C7DB9" w:rsidRDefault="00AD6B23" w:rsidP="00DE5CAD">
            <w:pPr>
              <w:pStyle w:val="xl40"/>
              <w:spacing w:before="140" w:after="14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AD6B23" w:rsidRPr="004E3010" w:rsidRDefault="00AD6B23" w:rsidP="00DE5CAD">
            <w:pPr>
              <w:pStyle w:val="xl40"/>
              <w:spacing w:before="140" w:after="1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16011</w:t>
            </w:r>
          </w:p>
        </w:tc>
        <w:tc>
          <w:tcPr>
            <w:tcW w:w="1590" w:type="dxa"/>
            <w:tcBorders>
              <w:top w:val="double" w:sz="4" w:space="0" w:color="auto"/>
            </w:tcBorders>
            <w:vAlign w:val="bottom"/>
          </w:tcPr>
          <w:p w:rsidR="00AD6B23" w:rsidRPr="004E3010" w:rsidRDefault="00AD6B23" w:rsidP="00DE5CAD">
            <w:pPr>
              <w:pStyle w:val="xl40"/>
              <w:spacing w:before="140" w:after="1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56619,6</w:t>
            </w:r>
          </w:p>
        </w:tc>
        <w:tc>
          <w:tcPr>
            <w:tcW w:w="1590" w:type="dxa"/>
            <w:tcBorders>
              <w:top w:val="double" w:sz="4" w:space="0" w:color="auto"/>
            </w:tcBorders>
            <w:vAlign w:val="bottom"/>
          </w:tcPr>
          <w:p w:rsidR="00AD6B23" w:rsidRPr="004E3010" w:rsidRDefault="00AD6B23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13226,0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AD6B23" w:rsidRPr="006C7DB9" w:rsidRDefault="00AD6B23" w:rsidP="00DE5CAD">
            <w:pPr>
              <w:pStyle w:val="xl40"/>
              <w:spacing w:before="140" w:after="14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AD6B23" w:rsidRPr="006C7DB9" w:rsidRDefault="00AD6B23" w:rsidP="00DE5CAD">
            <w:pPr>
              <w:pStyle w:val="xl40"/>
              <w:spacing w:before="140" w:after="14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AD6B23" w:rsidRPr="006C7DB9" w:rsidRDefault="00AD6B23" w:rsidP="00DE5CAD">
            <w:pPr>
              <w:pStyle w:val="xl40"/>
              <w:spacing w:before="140" w:after="140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AD6B23" w:rsidRPr="006C7DB9" w:rsidRDefault="00AD6B23" w:rsidP="00DE5CAD">
            <w:pPr>
              <w:tabs>
                <w:tab w:val="decimal" w:pos="0"/>
                <w:tab w:val="decimal" w:pos="1155"/>
              </w:tabs>
              <w:spacing w:before="140" w:after="140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6B23" w:rsidRPr="006C7DB9" w:rsidRDefault="00AD6B23" w:rsidP="00DE5CAD">
            <w:pPr>
              <w:spacing w:before="140" w:after="140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AD6B23" w:rsidRPr="004E3010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15661</w:t>
            </w:r>
          </w:p>
        </w:tc>
        <w:tc>
          <w:tcPr>
            <w:tcW w:w="1590" w:type="dxa"/>
            <w:vAlign w:val="bottom"/>
          </w:tcPr>
          <w:p w:rsidR="00AD6B23" w:rsidRPr="004E3010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43093,6</w:t>
            </w:r>
          </w:p>
        </w:tc>
        <w:tc>
          <w:tcPr>
            <w:tcW w:w="1590" w:type="dxa"/>
            <w:vAlign w:val="bottom"/>
          </w:tcPr>
          <w:p w:rsidR="00AD6B23" w:rsidRPr="004E3010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11327,8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6B23" w:rsidRPr="006C7DB9" w:rsidRDefault="00AD6B23" w:rsidP="00DE5CAD">
            <w:pPr>
              <w:spacing w:before="140" w:after="140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AD6B23" w:rsidRPr="006C7DB9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350</w:t>
            </w:r>
          </w:p>
        </w:tc>
        <w:tc>
          <w:tcPr>
            <w:tcW w:w="1590" w:type="dxa"/>
            <w:vAlign w:val="bottom"/>
          </w:tcPr>
          <w:p w:rsidR="00AD6B23" w:rsidRPr="006C7DB9" w:rsidRDefault="00AD6B23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13526,0</w:t>
            </w:r>
          </w:p>
        </w:tc>
        <w:tc>
          <w:tcPr>
            <w:tcW w:w="1590" w:type="dxa"/>
            <w:vAlign w:val="bottom"/>
          </w:tcPr>
          <w:p w:rsidR="00AD6B23" w:rsidRPr="006C7DB9" w:rsidRDefault="00AD6B23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1898,2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6B23" w:rsidRPr="006C7DB9" w:rsidRDefault="00AD6B23" w:rsidP="00DE5CAD">
            <w:pPr>
              <w:spacing w:before="140" w:after="140"/>
              <w:ind w:left="454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 том числе</w:t>
            </w:r>
            <w:r w:rsidRPr="006C7DB9">
              <w:rPr>
                <w:rFonts w:ascii="Arial" w:hAnsi="Arial" w:cs="Arial"/>
                <w:i/>
              </w:rPr>
              <w:t>:</w:t>
            </w:r>
          </w:p>
        </w:tc>
        <w:tc>
          <w:tcPr>
            <w:tcW w:w="1276" w:type="dxa"/>
            <w:vAlign w:val="bottom"/>
          </w:tcPr>
          <w:p w:rsidR="00AD6B23" w:rsidRPr="006C7DB9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AD6B23" w:rsidRPr="006C7DB9" w:rsidRDefault="00AD6B23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AD6B23" w:rsidRPr="006C7DB9" w:rsidRDefault="00AD6B23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6B23" w:rsidRDefault="00AD6B23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AD6B23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73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1353,7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139,4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6B23" w:rsidRDefault="00AD6B23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сельскохозяйственные</w:t>
            </w:r>
          </w:p>
        </w:tc>
        <w:tc>
          <w:tcPr>
            <w:tcW w:w="1276" w:type="dxa"/>
            <w:vAlign w:val="bottom"/>
          </w:tcPr>
          <w:p w:rsidR="00AD6B23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18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1020,4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175,5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6B23" w:rsidRDefault="00AD6B23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AD6B23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83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7508,8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809,3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6B23" w:rsidRDefault="00AD6B23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AD6B23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325,8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73,5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6B23" w:rsidRDefault="00AD6B23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AD6B23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83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2029,1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452,8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6B23" w:rsidRDefault="00AD6B23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здравоохранения</w:t>
            </w:r>
          </w:p>
        </w:tc>
        <w:tc>
          <w:tcPr>
            <w:tcW w:w="1276" w:type="dxa"/>
            <w:vAlign w:val="bottom"/>
          </w:tcPr>
          <w:p w:rsidR="00AD6B23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34,2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9,0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D6B23" w:rsidRDefault="00AD6B23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AD6B23" w:rsidRDefault="00AD6B23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68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1254,0</w:t>
            </w:r>
          </w:p>
        </w:tc>
        <w:tc>
          <w:tcPr>
            <w:tcW w:w="1590" w:type="dxa"/>
            <w:vAlign w:val="bottom"/>
          </w:tcPr>
          <w:p w:rsidR="00AD6B23" w:rsidRDefault="00AD6B23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238,7</w:t>
            </w:r>
          </w:p>
        </w:tc>
      </w:tr>
    </w:tbl>
    <w:p w:rsidR="00AD6B23" w:rsidRPr="00312E2D" w:rsidRDefault="00AD6B23" w:rsidP="00AD6B23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январь-декабрь 2015 года введено 54 жилых дома </w:t>
      </w:r>
      <w:r w:rsidRPr="00575547">
        <w:rPr>
          <w:rFonts w:ascii="Arial" w:hAnsi="Arial" w:cs="Arial"/>
          <w:b/>
          <w:snapToGrid w:val="0"/>
          <w:sz w:val="22"/>
        </w:rPr>
        <w:t>по стандарту экономического класса</w:t>
      </w:r>
      <w:r>
        <w:rPr>
          <w:rFonts w:ascii="Arial" w:hAnsi="Arial" w:cs="Arial"/>
          <w:snapToGrid w:val="0"/>
          <w:sz w:val="22"/>
        </w:rPr>
        <w:t xml:space="preserve"> общей площадью 364,7 тысячи квадратных ме</w:t>
      </w:r>
      <w:r>
        <w:rPr>
          <w:rFonts w:ascii="Arial" w:hAnsi="Arial" w:cs="Arial"/>
          <w:snapToGrid w:val="0"/>
          <w:sz w:val="22"/>
        </w:rPr>
        <w:t>т</w:t>
      </w:r>
      <w:r>
        <w:rPr>
          <w:rFonts w:ascii="Arial" w:hAnsi="Arial" w:cs="Arial"/>
          <w:snapToGrid w:val="0"/>
          <w:sz w:val="22"/>
        </w:rPr>
        <w:t xml:space="preserve">ров, что составило 4,3 процента в общем вводе жилья, включая </w:t>
      </w:r>
      <w:r>
        <w:rPr>
          <w:rFonts w:ascii="Arial" w:hAnsi="Arial" w:cs="Arial"/>
          <w:snapToGrid w:val="0"/>
          <w:sz w:val="22"/>
        </w:rPr>
        <w:br/>
        <w:t xml:space="preserve">построенное населением, и 5,8 процента в общем вводе жилья без жилых домов, построенных населением. Средняя фактическая стоимость </w:t>
      </w:r>
      <w:r>
        <w:rPr>
          <w:rFonts w:ascii="Arial" w:hAnsi="Arial" w:cs="Arial"/>
          <w:snapToGrid w:val="0"/>
          <w:sz w:val="22"/>
        </w:rPr>
        <w:br/>
        <w:t xml:space="preserve">строительства 1 квадратного метра общей площади составила </w:t>
      </w:r>
      <w:r>
        <w:rPr>
          <w:rFonts w:ascii="Arial" w:hAnsi="Arial" w:cs="Arial"/>
          <w:snapToGrid w:val="0"/>
          <w:sz w:val="22"/>
        </w:rPr>
        <w:br/>
        <w:t>43642 ру</w:t>
      </w:r>
      <w:r>
        <w:rPr>
          <w:rFonts w:ascii="Arial" w:hAnsi="Arial" w:cs="Arial"/>
          <w:snapToGrid w:val="0"/>
          <w:sz w:val="22"/>
        </w:rPr>
        <w:t>б</w:t>
      </w:r>
      <w:r>
        <w:rPr>
          <w:rFonts w:ascii="Arial" w:hAnsi="Arial" w:cs="Arial"/>
          <w:snapToGrid w:val="0"/>
          <w:sz w:val="22"/>
        </w:rPr>
        <w:t>ля.</w:t>
      </w:r>
    </w:p>
    <w:p w:rsidR="00AD6B23" w:rsidRDefault="00AD6B23" w:rsidP="00AD6B23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5"/>
        <w:gridCol w:w="12"/>
        <w:gridCol w:w="1249"/>
        <w:gridCol w:w="1245"/>
      </w:tblGrid>
      <w:tr w:rsidR="00AD6B23" w:rsidRPr="006A0A74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D6B23" w:rsidRPr="00990F3E" w:rsidRDefault="00AD6B23" w:rsidP="00DE5CAD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D6B23" w:rsidRPr="006C7DB9" w:rsidRDefault="00AD6B23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AD6B23" w:rsidRPr="006A0A74" w:rsidRDefault="00AD6B23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double" w:sz="4" w:space="0" w:color="auto"/>
              <w:bottom w:val="nil"/>
            </w:tcBorders>
            <w:vAlign w:val="bottom"/>
          </w:tcPr>
          <w:p w:rsidR="00AD6B23" w:rsidRPr="00655EAF" w:rsidRDefault="00AD6B23" w:rsidP="00DE5CAD">
            <w:pPr>
              <w:spacing w:before="120" w:after="12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43,0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птицы, тыс. птицемест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280,0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Осушение земель, тыс. га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4,6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Теплицы под стеклом, тыс. кв. 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114,0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D6B23" w:rsidRPr="00655EAF" w:rsidRDefault="00AD6B23" w:rsidP="00DE5CAD">
            <w:pPr>
              <w:spacing w:before="120" w:after="120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</w:t>
            </w:r>
            <w:r>
              <w:rPr>
                <w:rFonts w:ascii="Arial" w:hAnsi="Arial" w:cs="Arial"/>
                <w:b/>
                <w:i/>
              </w:rPr>
              <w:t>ищевых продуктов, включая напитки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цельномолочной продукции, тонн в смену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100,0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мяса, тонн в смену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15,0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кондитерских изделий, тыс. тонн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Предприятия крупяные, </w:t>
            </w:r>
            <w:r>
              <w:rPr>
                <w:rFonts w:ascii="Arial" w:hAnsi="Arial" w:cs="Arial"/>
                <w:i/>
              </w:rPr>
              <w:br/>
              <w:t>тонн переработанных в су</w:t>
            </w:r>
            <w:r>
              <w:rPr>
                <w:rFonts w:ascii="Arial" w:hAnsi="Arial" w:cs="Arial"/>
                <w:i/>
              </w:rPr>
              <w:t>т</w:t>
            </w:r>
            <w:r>
              <w:rPr>
                <w:rFonts w:ascii="Arial" w:hAnsi="Arial" w:cs="Arial"/>
                <w:i/>
              </w:rPr>
              <w:t>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70,0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Цехи комбикормовые, тонн в сутки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150,0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D6B23" w:rsidRPr="00940AC9" w:rsidRDefault="00AD6B23" w:rsidP="00DE5CAD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Обработка древесины и производство </w:t>
            </w:r>
            <w:r>
              <w:rPr>
                <w:rFonts w:ascii="Arial" w:hAnsi="Arial" w:cs="Arial"/>
                <w:b/>
                <w:bCs/>
                <w:i/>
              </w:rPr>
              <w:br/>
              <w:t>изделий из дерева и пробки, кроме мебели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древесностружечных плит, тыс. куб. 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58,0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D6B23" w:rsidRPr="00940AC9" w:rsidRDefault="00AD6B23" w:rsidP="00DE5CAD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Производство целлюлозы, древесной массы, </w:t>
            </w:r>
            <w:r>
              <w:rPr>
                <w:rFonts w:ascii="Arial" w:hAnsi="Arial" w:cs="Arial"/>
                <w:b/>
                <w:bCs/>
                <w:i/>
              </w:rPr>
              <w:br/>
              <w:t>бумаги, картона и изделий из них</w:t>
            </w: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обоев, млн. усл. кусков</w:t>
            </w:r>
          </w:p>
        </w:tc>
        <w:tc>
          <w:tcPr>
            <w:tcW w:w="126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</w:tbl>
    <w:p w:rsidR="00AD6B23" w:rsidRDefault="00AD6B23" w:rsidP="00AD6B23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5"/>
        <w:gridCol w:w="10"/>
        <w:gridCol w:w="1251"/>
        <w:gridCol w:w="1239"/>
        <w:gridCol w:w="6"/>
      </w:tblGrid>
      <w:tr w:rsidR="00AD6B23" w:rsidTr="00DE5CAD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BD2D31" w:rsidRDefault="00AD6B23" w:rsidP="00DE5CAD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косметических изделий, млн. рублей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1049,0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готовых лекарственных средств, млн. штук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54,1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лаков и красок, тыс. тонн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BD2D31" w:rsidRDefault="00AD6B23" w:rsidP="00DE5CAD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прочих неметаллических минеральных продуктов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>ных панелей), млн. усл. кирпича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стекла оконного (в 2-х мм исчислении), млн. кв. 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8,4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санитарных керамических изделий </w:t>
            </w:r>
            <w:r>
              <w:rPr>
                <w:rFonts w:ascii="Arial" w:hAnsi="Arial" w:cs="Arial"/>
                <w:i/>
              </w:rPr>
              <w:br/>
              <w:t>и из полимерб</w:t>
            </w:r>
            <w:r>
              <w:rPr>
                <w:rFonts w:ascii="Arial" w:hAnsi="Arial" w:cs="Arial"/>
                <w:i/>
              </w:rPr>
              <w:t>е</w:t>
            </w:r>
            <w:r>
              <w:rPr>
                <w:rFonts w:ascii="Arial" w:hAnsi="Arial" w:cs="Arial"/>
                <w:i/>
              </w:rPr>
              <w:t>тона, тыс. штук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250,0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3B25AC" w:rsidRDefault="00AD6B23" w:rsidP="00DE5CAD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готовых металлических изделий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конструкций легких металлических, тыс. кв. 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C72AFC" w:rsidRDefault="00AD6B23" w:rsidP="00DE5CAD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машин и оборудования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оборудования технологического для предприятий строительной индустрии и строительных </w:t>
            </w:r>
            <w:r>
              <w:rPr>
                <w:rFonts w:ascii="Arial" w:hAnsi="Arial" w:cs="Arial"/>
                <w:i/>
              </w:rPr>
              <w:br/>
              <w:t>материалов, млн. рублей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370,0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1E024F" w:rsidRDefault="00AD6B23" w:rsidP="00DE5CAD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электрических машин и электрооборудования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124" w:after="12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электролампы осветительные, млн. штук</w:t>
            </w:r>
          </w:p>
        </w:tc>
        <w:tc>
          <w:tcPr>
            <w:tcW w:w="126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13,2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124" w:after="12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AD6B23" w:rsidRDefault="00AD6B23" w:rsidP="00AD6B23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10"/>
        <w:gridCol w:w="10"/>
        <w:gridCol w:w="1251"/>
        <w:gridCol w:w="1239"/>
        <w:gridCol w:w="6"/>
      </w:tblGrid>
      <w:tr w:rsidR="00AD6B23" w:rsidTr="00DE5CAD">
        <w:trPr>
          <w:gridAfter w:val="1"/>
          <w:wAfter w:w="6" w:type="dxa"/>
          <w:cantSplit/>
        </w:trPr>
        <w:tc>
          <w:tcPr>
            <w:tcW w:w="55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38" w:after="36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77,7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208,2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для электрификации 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1330,4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2108,0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2230,3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2683,7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Газификация –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1347,4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1148,3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32,8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641,4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Сети тепловые магистральные,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6,7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2,5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46,8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69,9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6B23" w:rsidRPr="00B935A5" w:rsidRDefault="00AD6B23" w:rsidP="00DE5CAD">
            <w:pPr>
              <w:spacing w:before="38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водоводы и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14,3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10,8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12,0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Внутрихозяйственный водопровод,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6B23" w:rsidRPr="00426A45" w:rsidRDefault="00AD6B23" w:rsidP="00DE5CAD">
            <w:pPr>
              <w:spacing w:before="38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426A4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426A45">
              <w:rPr>
                <w:rFonts w:ascii="Arial" w:hAnsi="Arial" w:cs="Arial"/>
                <w:b/>
                <w:bCs/>
                <w:i/>
              </w:rPr>
              <w:t>их техническое о</w:t>
            </w:r>
            <w:r w:rsidRPr="00426A45">
              <w:rPr>
                <w:rFonts w:ascii="Arial" w:hAnsi="Arial" w:cs="Arial"/>
                <w:b/>
                <w:bCs/>
                <w:i/>
              </w:rPr>
              <w:t>б</w:t>
            </w:r>
            <w:r w:rsidRPr="00426A4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грузовых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6B23" w:rsidRPr="00BB5C63" w:rsidRDefault="00AD6B23" w:rsidP="00DE5CAD">
            <w:pPr>
              <w:spacing w:before="38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B5C63">
              <w:rPr>
                <w:rFonts w:ascii="Arial" w:hAnsi="Arial" w:cs="Arial"/>
                <w:b/>
                <w:bCs/>
                <w:i/>
              </w:rPr>
              <w:t xml:space="preserve">Розничная торговля, кроме торговли </w:t>
            </w:r>
            <w:r w:rsidRPr="00BB5C63">
              <w:rPr>
                <w:rFonts w:ascii="Arial" w:hAnsi="Arial" w:cs="Arial"/>
                <w:b/>
                <w:bCs/>
                <w:i/>
              </w:rPr>
              <w:br/>
              <w:t>автотранспортными средствами и м</w:t>
            </w:r>
            <w:r w:rsidRPr="00BB5C63">
              <w:rPr>
                <w:rFonts w:ascii="Arial" w:hAnsi="Arial" w:cs="Arial"/>
                <w:b/>
                <w:bCs/>
                <w:i/>
              </w:rPr>
              <w:t>о</w:t>
            </w:r>
            <w:r w:rsidRPr="00BB5C63">
              <w:rPr>
                <w:rFonts w:ascii="Arial" w:hAnsi="Arial" w:cs="Arial"/>
                <w:b/>
                <w:bCs/>
                <w:i/>
              </w:rPr>
              <w:t>тоциклами</w:t>
            </w:r>
            <w:r>
              <w:rPr>
                <w:rFonts w:ascii="Arial" w:hAnsi="Arial" w:cs="Arial"/>
                <w:b/>
                <w:bCs/>
                <w:i/>
              </w:rPr>
              <w:t>;</w:t>
            </w:r>
            <w:r>
              <w:rPr>
                <w:rFonts w:ascii="Arial" w:hAnsi="Arial" w:cs="Arial"/>
                <w:b/>
                <w:bCs/>
                <w:i/>
              </w:rPr>
              <w:br/>
              <w:t>ремонт бытовых изделий и предметов личного пользования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55,0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56,2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1057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Дома отдыха, мест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42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38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Предприятия общественного питания, </w:t>
            </w:r>
            <w:r>
              <w:rPr>
                <w:rFonts w:ascii="Arial" w:hAnsi="Arial" w:cs="Arial"/>
                <w:i/>
              </w:rPr>
              <w:br/>
              <w:t>посадочных мест</w:t>
            </w:r>
          </w:p>
        </w:tc>
        <w:tc>
          <w:tcPr>
            <w:tcW w:w="1271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38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199</w:t>
            </w:r>
          </w:p>
        </w:tc>
      </w:tr>
    </w:tbl>
    <w:p w:rsidR="00AD6B23" w:rsidRDefault="00AD6B23" w:rsidP="00AD6B23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20"/>
        <w:gridCol w:w="1251"/>
        <w:gridCol w:w="1239"/>
        <w:gridCol w:w="6"/>
      </w:tblGrid>
      <w:tr w:rsidR="00AD6B23" w:rsidTr="00DE5CAD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081383" w:rsidRDefault="00AD6B23" w:rsidP="00DE5CAD">
            <w:pPr>
              <w:spacing w:before="52" w:after="5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сухопутного транспорта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Автомобильные дороги с твердым покрытием,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4,7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33,3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Новые железнодорожные линии,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944229" w:rsidRDefault="00AD6B23" w:rsidP="00DE5CAD">
            <w:pPr>
              <w:spacing w:before="52" w:after="5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воздушного и космического транспорта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Взлетно-посадочные полосы с твердым покрытием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площадь, тыс.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40,0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379,0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Аэровокзалы, пассажиров в час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228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F96AB5" w:rsidRDefault="00AD6B23" w:rsidP="00DE5CAD">
            <w:pPr>
              <w:spacing w:before="52" w:after="5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Общетоварные склады, тыс. 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554,3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458,2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Автозаправочные станции,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количество машиномест,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1418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2037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Хранилища для картофеля, овощей и фруктов, тыс. тонн единовременного хранения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8,9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B54C82" w:rsidRDefault="00AD6B23" w:rsidP="00DE5CAD">
            <w:pPr>
              <w:spacing w:before="52" w:after="5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54C82"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10,7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Междугородные кабельные линии связи,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Волоконистооптические линии связи (передачи),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122,9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111,0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133DA4" w:rsidRDefault="00AD6B23" w:rsidP="00DE5CAD">
            <w:pPr>
              <w:spacing w:before="52" w:after="5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33DA4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организации,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12982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15029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Общеобразовательные организации, </w:t>
            </w:r>
            <w:r>
              <w:rPr>
                <w:rFonts w:ascii="Arial" w:hAnsi="Arial" w:cs="Arial"/>
                <w:bCs/>
                <w:i/>
              </w:rPr>
              <w:br/>
              <w:t>ученических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7400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14009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Высшие учебные заведения, </w:t>
            </w:r>
            <w:r>
              <w:rPr>
                <w:rFonts w:ascii="Arial" w:hAnsi="Arial" w:cs="Arial"/>
                <w:bCs/>
                <w:i/>
              </w:rPr>
              <w:br/>
              <w:t>кв. м учебно-лабораторных зданий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10528,0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09537F" w:rsidRDefault="00AD6B23" w:rsidP="00DE5CAD">
            <w:pPr>
              <w:spacing w:before="52" w:after="5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9537F">
              <w:rPr>
                <w:rFonts w:ascii="Arial" w:hAnsi="Arial" w:cs="Arial"/>
                <w:b/>
                <w:bCs/>
                <w:i/>
              </w:rPr>
              <w:t>Здравоохранение и предоставление социальных услуг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875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организации, коек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52" w:after="5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Санатории, коек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52" w:after="5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162</w:t>
            </w:r>
          </w:p>
        </w:tc>
      </w:tr>
    </w:tbl>
    <w:p w:rsidR="00AD6B23" w:rsidRDefault="00AD6B23" w:rsidP="00AD6B23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20"/>
        <w:gridCol w:w="1251"/>
        <w:gridCol w:w="1239"/>
        <w:gridCol w:w="6"/>
      </w:tblGrid>
      <w:tr w:rsidR="00AD6B23" w:rsidTr="00DE5CAD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AD6B23" w:rsidRDefault="00AD6B23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EB4AAE" w:rsidRDefault="00AD6B23" w:rsidP="00DE5CAD">
            <w:pPr>
              <w:spacing w:before="134" w:after="136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Канализация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коллекторы и сети,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31,0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6,0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тыс. куб. м сточных вод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11,7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D6B23" w:rsidRPr="000B3CB1" w:rsidRDefault="00AD6B23" w:rsidP="00DE5CAD">
            <w:pPr>
              <w:spacing w:before="134" w:after="136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Физкультурно-оздоровительные комплексы,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Стадионы,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1232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4132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Спортивные залы,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4607,0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1880,8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Спортивные сооружения с искусственным льдом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8424,0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9382,1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Плавательные бассейны (с длиной дорожек 25 и 50 м)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кв. м зеркала воды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725,0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1962,4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Плоскостные спортивные сооружения,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9072,8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Учреждения культуры клубного типа,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717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Концертные и киноконцертные залы,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636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Торгово-развлекательные центры, </w:t>
            </w:r>
            <w:r>
              <w:rPr>
                <w:rFonts w:ascii="Arial" w:hAnsi="Arial" w:cs="Arial"/>
              </w:rPr>
              <w:br/>
              <w:t>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148354,0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423026,6</w:t>
            </w:r>
          </w:p>
        </w:tc>
      </w:tr>
      <w:tr w:rsidR="00AD6B23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2"/>
              <w:keepNext w:val="0"/>
              <w:spacing w:before="134" w:after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Торгово-офисные центры, 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37159,0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spacing w:before="134" w:after="1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147402,0</w:t>
            </w:r>
          </w:p>
        </w:tc>
      </w:tr>
    </w:tbl>
    <w:p w:rsidR="00AD6B23" w:rsidRPr="002F72FA" w:rsidRDefault="00AD6B23" w:rsidP="00AD6B23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январе-декабре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302,6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6,4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я-декабря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124,1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20,5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-декабря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AD6B23" w:rsidRDefault="00AD6B23" w:rsidP="00AD6B23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468"/>
        <w:gridCol w:w="1585"/>
      </w:tblGrid>
      <w:tr w:rsidR="00AD6B23" w:rsidRPr="002F72FA" w:rsidTr="00DE5C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D6B23" w:rsidRPr="002F72FA" w:rsidRDefault="00AD6B23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B23" w:rsidRPr="002F72FA" w:rsidRDefault="00AD6B23" w:rsidP="00DE5CA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D6B23" w:rsidRPr="002F72FA" w:rsidRDefault="00AD6B23" w:rsidP="00DE5CA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D6B23" w:rsidRPr="002F72FA" w:rsidTr="00DE5CAD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D6B23" w:rsidRPr="002F72FA" w:rsidRDefault="00AD6B23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6B23" w:rsidRPr="002F72FA" w:rsidRDefault="00AD6B2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D6B23" w:rsidRPr="002F72FA" w:rsidRDefault="00AD6B2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AD6B23" w:rsidRPr="002F72FA" w:rsidRDefault="00AD6B23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AD6B23" w:rsidRPr="005B48C6" w:rsidRDefault="00AD6B23" w:rsidP="00DE5CAD">
            <w:pPr>
              <w:pStyle w:val="PlainText"/>
              <w:spacing w:before="76" w:after="7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13808,0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75,1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40,6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14105,5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17081,0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121,2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Pr="005E078E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44994,5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84,2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Pr="00666FE7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17586,2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585" w:type="dxa"/>
            <w:vAlign w:val="bottom"/>
          </w:tcPr>
          <w:p w:rsidR="00AD6B23" w:rsidRPr="00666FE7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19233,8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90,8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109,3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21221,3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82,3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109,9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Pr="00DA53C7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103035,8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Pr="00446025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24889,7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585" w:type="dxa"/>
            <w:vAlign w:val="bottom"/>
          </w:tcPr>
          <w:p w:rsidR="00AD6B23" w:rsidRPr="00446025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117,6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26224,5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27783,4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181933,4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28244,1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  <w:tc>
          <w:tcPr>
            <w:tcW w:w="1585" w:type="dxa"/>
            <w:vAlign w:val="bottom"/>
          </w:tcPr>
          <w:p w:rsidR="00AD6B23" w:rsidRPr="00E615F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  <w:r w:rsidRPr="00582E1A">
              <w:rPr>
                <w:rStyle w:val="a6"/>
                <w:rFonts w:ascii="Arial" w:eastAsiaTheme="majorEastAsia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43158,9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148,1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152,3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617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49213,7</w:t>
            </w:r>
          </w:p>
        </w:tc>
        <w:tc>
          <w:tcPr>
            <w:tcW w:w="2468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72,8</w:t>
            </w:r>
          </w:p>
        </w:tc>
        <w:tc>
          <w:tcPr>
            <w:tcW w:w="1585" w:type="dxa"/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</w:tr>
      <w:tr w:rsidR="00AD6B23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302550,2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93,6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AD6B23" w:rsidRDefault="00AD6B23" w:rsidP="00DE5CAD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</w:tbl>
    <w:p w:rsidR="005A59A1" w:rsidRPr="00AD6B23" w:rsidRDefault="005A59A1" w:rsidP="00AD6B23">
      <w:bookmarkStart w:id="0" w:name="_GoBack"/>
      <w:bookmarkEnd w:id="0"/>
    </w:p>
    <w:sectPr w:rsidR="005A59A1" w:rsidRPr="00AD6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4F6" w:rsidRDefault="007754F6" w:rsidP="007754F6">
      <w:r>
        <w:separator/>
      </w:r>
    </w:p>
  </w:endnote>
  <w:endnote w:type="continuationSeparator" w:id="0">
    <w:p w:rsidR="007754F6" w:rsidRDefault="007754F6" w:rsidP="0077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4F6" w:rsidRDefault="007754F6" w:rsidP="007754F6">
      <w:r>
        <w:separator/>
      </w:r>
    </w:p>
  </w:footnote>
  <w:footnote w:type="continuationSeparator" w:id="0">
    <w:p w:rsidR="007754F6" w:rsidRDefault="007754F6" w:rsidP="007754F6">
      <w:r>
        <w:continuationSeparator/>
      </w:r>
    </w:p>
  </w:footnote>
  <w:footnote w:id="1">
    <w:p w:rsidR="00AD6B23" w:rsidRDefault="00AD6B23" w:rsidP="00AD6B23">
      <w:pPr>
        <w:pStyle w:val="a7"/>
      </w:pPr>
      <w:r w:rsidRPr="00F00247">
        <w:rPr>
          <w:rStyle w:val="a6"/>
          <w:rFonts w:ascii="Arial" w:eastAsiaTheme="majorEastAsia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F6"/>
    <w:rsid w:val="0008766A"/>
    <w:rsid w:val="00392588"/>
    <w:rsid w:val="005A59A1"/>
    <w:rsid w:val="006548A3"/>
    <w:rsid w:val="007754F6"/>
    <w:rsid w:val="00AD6B23"/>
    <w:rsid w:val="00B23C35"/>
    <w:rsid w:val="00C714DA"/>
    <w:rsid w:val="00DA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unhideWhenUsed/>
    <w:qFormat/>
    <w:rsid w:val="00B23C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qFormat/>
    <w:rsid w:val="00B23C35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B23C35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B23C35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B23C35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B23C35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B23C35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semiHidden/>
    <w:rsid w:val="007754F6"/>
    <w:rPr>
      <w:vertAlign w:val="superscript"/>
    </w:rPr>
  </w:style>
  <w:style w:type="paragraph" w:styleId="a7">
    <w:name w:val="footnote text"/>
    <w:basedOn w:val="a2"/>
    <w:link w:val="a8"/>
    <w:semiHidden/>
    <w:rsid w:val="007754F6"/>
  </w:style>
  <w:style w:type="character" w:customStyle="1" w:styleId="a8">
    <w:name w:val="Текст сноски Знак"/>
    <w:basedOn w:val="a3"/>
    <w:link w:val="a7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basedOn w:val="a3"/>
    <w:link w:val="10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3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2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9">
    <w:name w:val="Ðàçäåë"/>
    <w:basedOn w:val="a2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C714DA"/>
    <w:rPr>
      <w:sz w:val="20"/>
    </w:rPr>
  </w:style>
  <w:style w:type="paragraph" w:customStyle="1" w:styleId="12">
    <w:name w:val="Текст1"/>
    <w:basedOn w:val="a2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2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character" w:customStyle="1" w:styleId="20">
    <w:name w:val="Заголовок 2 Знак"/>
    <w:basedOn w:val="a3"/>
    <w:link w:val="2"/>
    <w:rsid w:val="00B23C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rsid w:val="00B23C35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B23C3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a">
    <w:name w:val="caption"/>
    <w:basedOn w:val="a2"/>
    <w:next w:val="a2"/>
    <w:uiPriority w:val="99"/>
    <w:qFormat/>
    <w:rsid w:val="00B23C35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Niineaeoaaeeoa">
    <w:name w:val="Niinea e oaaeeoa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23C35"/>
  </w:style>
  <w:style w:type="paragraph" w:styleId="ab">
    <w:name w:val="header"/>
    <w:basedOn w:val="a2"/>
    <w:link w:val="ac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basedOn w:val="a3"/>
    <w:link w:val="ab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3"/>
    <w:rsid w:val="00B23C35"/>
  </w:style>
  <w:style w:type="paragraph" w:styleId="ae">
    <w:name w:val="footer"/>
    <w:basedOn w:val="a2"/>
    <w:link w:val="af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B23C35"/>
    <w:pPr>
      <w:pageBreakBefore/>
    </w:pPr>
  </w:style>
  <w:style w:type="paragraph" w:customStyle="1" w:styleId="Oaaeeoa">
    <w:name w:val="Oaaeeoa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0">
    <w:name w:val="Body Text"/>
    <w:basedOn w:val="a2"/>
    <w:link w:val="af1"/>
    <w:uiPriority w:val="99"/>
    <w:rsid w:val="00B23C35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1">
    <w:name w:val="Основной текст Знак"/>
    <w:basedOn w:val="a3"/>
    <w:link w:val="af0"/>
    <w:uiPriority w:val="99"/>
    <w:rsid w:val="00B23C35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B23C35"/>
    <w:rPr>
      <w:vertAlign w:val="superscript"/>
    </w:rPr>
  </w:style>
  <w:style w:type="paragraph" w:customStyle="1" w:styleId="oaenoniinee">
    <w:name w:val="oaeno niinee"/>
    <w:basedOn w:val="a2"/>
    <w:uiPriority w:val="99"/>
    <w:rsid w:val="00B23C35"/>
    <w:pPr>
      <w:widowControl w:val="0"/>
    </w:pPr>
  </w:style>
  <w:style w:type="paragraph" w:customStyle="1" w:styleId="BodyTextIndent2">
    <w:name w:val="Body Text Indent 2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2">
    <w:name w:val="annotation reference"/>
    <w:semiHidden/>
    <w:rsid w:val="00B23C35"/>
    <w:rPr>
      <w:sz w:val="16"/>
    </w:rPr>
  </w:style>
  <w:style w:type="paragraph" w:styleId="af3">
    <w:name w:val="annotation text"/>
    <w:basedOn w:val="a2"/>
    <w:link w:val="af4"/>
    <w:uiPriority w:val="99"/>
    <w:semiHidden/>
    <w:rsid w:val="00B23C35"/>
  </w:style>
  <w:style w:type="character" w:customStyle="1" w:styleId="af4">
    <w:name w:val="Текст примечания Знак"/>
    <w:basedOn w:val="a3"/>
    <w:link w:val="af3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B23C35"/>
    <w:pPr>
      <w:pageBreakBefore/>
    </w:pPr>
  </w:style>
  <w:style w:type="paragraph" w:customStyle="1" w:styleId="Niineaeoaaeeoa2">
    <w:name w:val="Niinea e oaaeeoa2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B23C3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B23C35"/>
  </w:style>
  <w:style w:type="paragraph" w:customStyle="1" w:styleId="BlockText4">
    <w:name w:val="Block Text4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B23C35"/>
    <w:rPr>
      <w:vertAlign w:val="superscript"/>
    </w:rPr>
  </w:style>
  <w:style w:type="paragraph" w:customStyle="1" w:styleId="oaenoniinee1">
    <w:name w:val="oaeno niinee1"/>
    <w:basedOn w:val="a2"/>
    <w:uiPriority w:val="99"/>
    <w:rsid w:val="00B23C35"/>
    <w:pPr>
      <w:widowControl w:val="0"/>
    </w:pPr>
  </w:style>
  <w:style w:type="paragraph" w:customStyle="1" w:styleId="BodyTextIndent210">
    <w:name w:val="Body Text Indent 210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B23C35"/>
    <w:pPr>
      <w:pageBreakBefore/>
    </w:pPr>
  </w:style>
  <w:style w:type="paragraph" w:customStyle="1" w:styleId="Niineaeoaaeeoa1">
    <w:name w:val="Niinea e oaaeeoa1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odyText23">
    <w:name w:val="Body Text 23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B23C35"/>
    <w:pPr>
      <w:pageBreakBefore/>
    </w:pPr>
  </w:style>
  <w:style w:type="paragraph" w:customStyle="1" w:styleId="af6">
    <w:name w:val="Ñíîñêà ê òàáëèöå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B23C35"/>
  </w:style>
  <w:style w:type="character" w:customStyle="1" w:styleId="af9">
    <w:name w:val="çíàê ñíîñêè"/>
    <w:rsid w:val="00B23C35"/>
    <w:rPr>
      <w:vertAlign w:val="superscript"/>
    </w:rPr>
  </w:style>
  <w:style w:type="paragraph" w:customStyle="1" w:styleId="afa">
    <w:name w:val="òåêñò ñíîñêè"/>
    <w:basedOn w:val="a2"/>
    <w:uiPriority w:val="99"/>
    <w:rsid w:val="00B23C35"/>
    <w:pPr>
      <w:widowControl w:val="0"/>
    </w:pPr>
  </w:style>
  <w:style w:type="paragraph" w:customStyle="1" w:styleId="BlockText3">
    <w:name w:val="Block Text3"/>
    <w:basedOn w:val="a2"/>
    <w:uiPriority w:val="99"/>
    <w:rsid w:val="00B23C35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B23C35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B23C35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B23C35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B23C35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B23C35"/>
    <w:pPr>
      <w:pageBreakBefore/>
    </w:pPr>
  </w:style>
  <w:style w:type="paragraph" w:customStyle="1" w:styleId="aff0">
    <w:name w:val="Сноска к таблице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B23C35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B23C35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B23C3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B23C35"/>
    <w:rPr>
      <w:vertAlign w:val="superscript"/>
    </w:rPr>
  </w:style>
  <w:style w:type="paragraph" w:styleId="21">
    <w:name w:val="Body Text 2"/>
    <w:basedOn w:val="a2"/>
    <w:link w:val="22"/>
    <w:uiPriority w:val="99"/>
    <w:rsid w:val="00B23C35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B23C35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B23C35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B23C35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B23C35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B23C35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B23C3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B23C35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B23C35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B23C35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0"/>
    <w:uiPriority w:val="99"/>
    <w:rsid w:val="00B23C35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B23C35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23C35"/>
    <w:rPr>
      <w:sz w:val="20"/>
    </w:rPr>
  </w:style>
  <w:style w:type="paragraph" w:customStyle="1" w:styleId="312">
    <w:name w:val="Верхний колонтитул3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">
    <w:name w:val="цифры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B23C35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B23C35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23C35"/>
  </w:style>
  <w:style w:type="paragraph" w:customStyle="1" w:styleId="110">
    <w:name w:val="заголовок 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B23C35"/>
  </w:style>
  <w:style w:type="character" w:customStyle="1" w:styleId="aff9">
    <w:name w:val="номер страницы"/>
    <w:basedOn w:val="a3"/>
    <w:rsid w:val="00B23C35"/>
  </w:style>
  <w:style w:type="paragraph" w:customStyle="1" w:styleId="16">
    <w:name w:val="Верхний колонтитул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B23C35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B23C35"/>
    <w:pPr>
      <w:spacing w:before="160"/>
    </w:pPr>
    <w:rPr>
      <w:b/>
    </w:rPr>
  </w:style>
  <w:style w:type="paragraph" w:customStyle="1" w:styleId="Textbody">
    <w:name w:val="Text body"/>
    <w:uiPriority w:val="99"/>
    <w:rsid w:val="00B23C35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B23C35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B23C35"/>
    <w:rPr>
      <w:color w:val="800080"/>
      <w:u w:val="single"/>
    </w:rPr>
  </w:style>
  <w:style w:type="character" w:customStyle="1" w:styleId="Hyperlink">
    <w:name w:val="Hyperlink"/>
    <w:rsid w:val="00B23C35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B23C35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B23C35"/>
    <w:pPr>
      <w:spacing w:before="160"/>
    </w:pPr>
    <w:rPr>
      <w:b/>
    </w:rPr>
  </w:style>
  <w:style w:type="paragraph" w:customStyle="1" w:styleId="Normal322">
    <w:name w:val="Normal32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21">
    <w:name w:val="заголовок 22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B23C35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B23C35"/>
    <w:pPr>
      <w:spacing w:after="120"/>
    </w:pPr>
    <w:rPr>
      <w:sz w:val="20"/>
    </w:rPr>
  </w:style>
  <w:style w:type="paragraph" w:customStyle="1" w:styleId="126">
    <w:name w:val="Ñòèëü12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B23C35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B23C35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B23C35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B23C3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B23C35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B23C35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B23C3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B23C35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B23C3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B23C35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B23C3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Обычный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B23C35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B23C35"/>
    <w:pPr>
      <w:spacing w:before="100" w:beforeAutospacing="1" w:after="100" w:afterAutospacing="1"/>
    </w:pPr>
    <w:rPr>
      <w:sz w:val="24"/>
      <w:szCs w:val="24"/>
    </w:rPr>
  </w:style>
  <w:style w:type="paragraph" w:customStyle="1" w:styleId="1f0">
    <w:name w:val="Цитата1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1">
    <w:name w:val="Схема документа1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8">
    <w:name w:val="Основной текст 31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2">
    <w:name w:val="Основной текст1"/>
    <w:basedOn w:val="1f"/>
    <w:uiPriority w:val="99"/>
    <w:rsid w:val="00B23C35"/>
    <w:pPr>
      <w:spacing w:after="120"/>
    </w:pPr>
    <w:rPr>
      <w:sz w:val="20"/>
    </w:rPr>
  </w:style>
  <w:style w:type="paragraph" w:customStyle="1" w:styleId="1f3">
    <w:name w:val="Название1"/>
    <w:basedOn w:val="1f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f4">
    <w:name w:val="Подзаголовок1"/>
    <w:basedOn w:val="1f"/>
    <w:uiPriority w:val="99"/>
    <w:rsid w:val="00B23C35"/>
    <w:pPr>
      <w:spacing w:after="60"/>
      <w:jc w:val="center"/>
    </w:pPr>
    <w:rPr>
      <w:rFonts w:ascii="Arial" w:hAnsi="Arial"/>
      <w:i/>
    </w:rPr>
  </w:style>
  <w:style w:type="character" w:customStyle="1" w:styleId="1f5">
    <w:name w:val="Просмотренная гиперссылка1"/>
    <w:rsid w:val="00B23C35"/>
    <w:rPr>
      <w:color w:val="800080"/>
      <w:u w:val="single"/>
    </w:rPr>
  </w:style>
  <w:style w:type="character" w:customStyle="1" w:styleId="1f6">
    <w:name w:val="Гиперссылка1"/>
    <w:rsid w:val="00B23C35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7">
    <w:name w:val="Нет списка1"/>
    <w:next w:val="a5"/>
    <w:uiPriority w:val="99"/>
    <w:semiHidden/>
    <w:unhideWhenUsed/>
    <w:rsid w:val="00B23C35"/>
  </w:style>
  <w:style w:type="table" w:customStyle="1" w:styleId="1f8">
    <w:name w:val="Сетка таблицы1"/>
    <w:basedOn w:val="a4"/>
    <w:next w:val="afff1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unhideWhenUsed/>
    <w:qFormat/>
    <w:rsid w:val="00B23C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qFormat/>
    <w:rsid w:val="00B23C35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B23C35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B23C35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B23C35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B23C35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B23C35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semiHidden/>
    <w:rsid w:val="007754F6"/>
    <w:rPr>
      <w:vertAlign w:val="superscript"/>
    </w:rPr>
  </w:style>
  <w:style w:type="paragraph" w:styleId="a7">
    <w:name w:val="footnote text"/>
    <w:basedOn w:val="a2"/>
    <w:link w:val="a8"/>
    <w:semiHidden/>
    <w:rsid w:val="007754F6"/>
  </w:style>
  <w:style w:type="character" w:customStyle="1" w:styleId="a8">
    <w:name w:val="Текст сноски Знак"/>
    <w:basedOn w:val="a3"/>
    <w:link w:val="a7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basedOn w:val="a3"/>
    <w:link w:val="10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3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2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9">
    <w:name w:val="Ðàçäåë"/>
    <w:basedOn w:val="a2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C714DA"/>
    <w:rPr>
      <w:sz w:val="20"/>
    </w:rPr>
  </w:style>
  <w:style w:type="paragraph" w:customStyle="1" w:styleId="12">
    <w:name w:val="Текст1"/>
    <w:basedOn w:val="a2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2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character" w:customStyle="1" w:styleId="20">
    <w:name w:val="Заголовок 2 Знак"/>
    <w:basedOn w:val="a3"/>
    <w:link w:val="2"/>
    <w:rsid w:val="00B23C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rsid w:val="00B23C35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B23C3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a">
    <w:name w:val="caption"/>
    <w:basedOn w:val="a2"/>
    <w:next w:val="a2"/>
    <w:uiPriority w:val="99"/>
    <w:qFormat/>
    <w:rsid w:val="00B23C35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Niineaeoaaeeoa">
    <w:name w:val="Niinea e oaaeeoa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23C35"/>
  </w:style>
  <w:style w:type="paragraph" w:styleId="ab">
    <w:name w:val="header"/>
    <w:basedOn w:val="a2"/>
    <w:link w:val="ac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basedOn w:val="a3"/>
    <w:link w:val="ab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3"/>
    <w:rsid w:val="00B23C35"/>
  </w:style>
  <w:style w:type="paragraph" w:styleId="ae">
    <w:name w:val="footer"/>
    <w:basedOn w:val="a2"/>
    <w:link w:val="af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B23C35"/>
    <w:pPr>
      <w:pageBreakBefore/>
    </w:pPr>
  </w:style>
  <w:style w:type="paragraph" w:customStyle="1" w:styleId="Oaaeeoa">
    <w:name w:val="Oaaeeoa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0">
    <w:name w:val="Body Text"/>
    <w:basedOn w:val="a2"/>
    <w:link w:val="af1"/>
    <w:uiPriority w:val="99"/>
    <w:rsid w:val="00B23C35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1">
    <w:name w:val="Основной текст Знак"/>
    <w:basedOn w:val="a3"/>
    <w:link w:val="af0"/>
    <w:uiPriority w:val="99"/>
    <w:rsid w:val="00B23C35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B23C35"/>
    <w:rPr>
      <w:vertAlign w:val="superscript"/>
    </w:rPr>
  </w:style>
  <w:style w:type="paragraph" w:customStyle="1" w:styleId="oaenoniinee">
    <w:name w:val="oaeno niinee"/>
    <w:basedOn w:val="a2"/>
    <w:uiPriority w:val="99"/>
    <w:rsid w:val="00B23C35"/>
    <w:pPr>
      <w:widowControl w:val="0"/>
    </w:pPr>
  </w:style>
  <w:style w:type="paragraph" w:customStyle="1" w:styleId="BodyTextIndent2">
    <w:name w:val="Body Text Indent 2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2">
    <w:name w:val="annotation reference"/>
    <w:semiHidden/>
    <w:rsid w:val="00B23C35"/>
    <w:rPr>
      <w:sz w:val="16"/>
    </w:rPr>
  </w:style>
  <w:style w:type="paragraph" w:styleId="af3">
    <w:name w:val="annotation text"/>
    <w:basedOn w:val="a2"/>
    <w:link w:val="af4"/>
    <w:uiPriority w:val="99"/>
    <w:semiHidden/>
    <w:rsid w:val="00B23C35"/>
  </w:style>
  <w:style w:type="character" w:customStyle="1" w:styleId="af4">
    <w:name w:val="Текст примечания Знак"/>
    <w:basedOn w:val="a3"/>
    <w:link w:val="af3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B23C35"/>
    <w:pPr>
      <w:pageBreakBefore/>
    </w:pPr>
  </w:style>
  <w:style w:type="paragraph" w:customStyle="1" w:styleId="Niineaeoaaeeoa2">
    <w:name w:val="Niinea e oaaeeoa2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B23C3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B23C35"/>
  </w:style>
  <w:style w:type="paragraph" w:customStyle="1" w:styleId="BlockText4">
    <w:name w:val="Block Text4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B23C35"/>
    <w:rPr>
      <w:vertAlign w:val="superscript"/>
    </w:rPr>
  </w:style>
  <w:style w:type="paragraph" w:customStyle="1" w:styleId="oaenoniinee1">
    <w:name w:val="oaeno niinee1"/>
    <w:basedOn w:val="a2"/>
    <w:uiPriority w:val="99"/>
    <w:rsid w:val="00B23C35"/>
    <w:pPr>
      <w:widowControl w:val="0"/>
    </w:pPr>
  </w:style>
  <w:style w:type="paragraph" w:customStyle="1" w:styleId="BodyTextIndent210">
    <w:name w:val="Body Text Indent 210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B23C35"/>
    <w:pPr>
      <w:pageBreakBefore/>
    </w:pPr>
  </w:style>
  <w:style w:type="paragraph" w:customStyle="1" w:styleId="Niineaeoaaeeoa1">
    <w:name w:val="Niinea e oaaeeoa1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odyText23">
    <w:name w:val="Body Text 23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B23C35"/>
    <w:pPr>
      <w:pageBreakBefore/>
    </w:pPr>
  </w:style>
  <w:style w:type="paragraph" w:customStyle="1" w:styleId="af6">
    <w:name w:val="Ñíîñêà ê òàáëèöå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B23C35"/>
  </w:style>
  <w:style w:type="character" w:customStyle="1" w:styleId="af9">
    <w:name w:val="çíàê ñíîñêè"/>
    <w:rsid w:val="00B23C35"/>
    <w:rPr>
      <w:vertAlign w:val="superscript"/>
    </w:rPr>
  </w:style>
  <w:style w:type="paragraph" w:customStyle="1" w:styleId="afa">
    <w:name w:val="òåêñò ñíîñêè"/>
    <w:basedOn w:val="a2"/>
    <w:uiPriority w:val="99"/>
    <w:rsid w:val="00B23C35"/>
    <w:pPr>
      <w:widowControl w:val="0"/>
    </w:pPr>
  </w:style>
  <w:style w:type="paragraph" w:customStyle="1" w:styleId="BlockText3">
    <w:name w:val="Block Text3"/>
    <w:basedOn w:val="a2"/>
    <w:uiPriority w:val="99"/>
    <w:rsid w:val="00B23C35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B23C35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B23C35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B23C35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B23C35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B23C35"/>
    <w:pPr>
      <w:pageBreakBefore/>
    </w:pPr>
  </w:style>
  <w:style w:type="paragraph" w:customStyle="1" w:styleId="aff0">
    <w:name w:val="Сноска к таблице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B23C35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B23C35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B23C3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B23C35"/>
    <w:rPr>
      <w:vertAlign w:val="superscript"/>
    </w:rPr>
  </w:style>
  <w:style w:type="paragraph" w:styleId="21">
    <w:name w:val="Body Text 2"/>
    <w:basedOn w:val="a2"/>
    <w:link w:val="22"/>
    <w:uiPriority w:val="99"/>
    <w:rsid w:val="00B23C35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B23C35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B23C35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B23C35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B23C35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B23C35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B23C3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B23C35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B23C35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B23C35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0"/>
    <w:uiPriority w:val="99"/>
    <w:rsid w:val="00B23C35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B23C35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23C35"/>
    <w:rPr>
      <w:sz w:val="20"/>
    </w:rPr>
  </w:style>
  <w:style w:type="paragraph" w:customStyle="1" w:styleId="312">
    <w:name w:val="Верхний колонтитул3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">
    <w:name w:val="цифры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B23C35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B23C35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23C35"/>
  </w:style>
  <w:style w:type="paragraph" w:customStyle="1" w:styleId="110">
    <w:name w:val="заголовок 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B23C35"/>
  </w:style>
  <w:style w:type="character" w:customStyle="1" w:styleId="aff9">
    <w:name w:val="номер страницы"/>
    <w:basedOn w:val="a3"/>
    <w:rsid w:val="00B23C35"/>
  </w:style>
  <w:style w:type="paragraph" w:customStyle="1" w:styleId="16">
    <w:name w:val="Верхний колонтитул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B23C35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B23C35"/>
    <w:pPr>
      <w:spacing w:before="160"/>
    </w:pPr>
    <w:rPr>
      <w:b/>
    </w:rPr>
  </w:style>
  <w:style w:type="paragraph" w:customStyle="1" w:styleId="Textbody">
    <w:name w:val="Text body"/>
    <w:uiPriority w:val="99"/>
    <w:rsid w:val="00B23C35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B23C35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B23C35"/>
    <w:rPr>
      <w:color w:val="800080"/>
      <w:u w:val="single"/>
    </w:rPr>
  </w:style>
  <w:style w:type="character" w:customStyle="1" w:styleId="Hyperlink">
    <w:name w:val="Hyperlink"/>
    <w:rsid w:val="00B23C35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B23C35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B23C35"/>
    <w:pPr>
      <w:spacing w:before="160"/>
    </w:pPr>
    <w:rPr>
      <w:b/>
    </w:rPr>
  </w:style>
  <w:style w:type="paragraph" w:customStyle="1" w:styleId="Normal322">
    <w:name w:val="Normal32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21">
    <w:name w:val="заголовок 22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B23C35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B23C35"/>
    <w:pPr>
      <w:spacing w:after="120"/>
    </w:pPr>
    <w:rPr>
      <w:sz w:val="20"/>
    </w:rPr>
  </w:style>
  <w:style w:type="paragraph" w:customStyle="1" w:styleId="126">
    <w:name w:val="Ñòèëü12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B23C35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B23C35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B23C35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B23C3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B23C35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B23C35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B23C3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B23C35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B23C3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B23C35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B23C3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Обычный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B23C35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B23C35"/>
    <w:pPr>
      <w:spacing w:before="100" w:beforeAutospacing="1" w:after="100" w:afterAutospacing="1"/>
    </w:pPr>
    <w:rPr>
      <w:sz w:val="24"/>
      <w:szCs w:val="24"/>
    </w:rPr>
  </w:style>
  <w:style w:type="paragraph" w:customStyle="1" w:styleId="1f0">
    <w:name w:val="Цитата1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1">
    <w:name w:val="Схема документа1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8">
    <w:name w:val="Основной текст 31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2">
    <w:name w:val="Основной текст1"/>
    <w:basedOn w:val="1f"/>
    <w:uiPriority w:val="99"/>
    <w:rsid w:val="00B23C35"/>
    <w:pPr>
      <w:spacing w:after="120"/>
    </w:pPr>
    <w:rPr>
      <w:sz w:val="20"/>
    </w:rPr>
  </w:style>
  <w:style w:type="paragraph" w:customStyle="1" w:styleId="1f3">
    <w:name w:val="Название1"/>
    <w:basedOn w:val="1f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f4">
    <w:name w:val="Подзаголовок1"/>
    <w:basedOn w:val="1f"/>
    <w:uiPriority w:val="99"/>
    <w:rsid w:val="00B23C35"/>
    <w:pPr>
      <w:spacing w:after="60"/>
      <w:jc w:val="center"/>
    </w:pPr>
    <w:rPr>
      <w:rFonts w:ascii="Arial" w:hAnsi="Arial"/>
      <w:i/>
    </w:rPr>
  </w:style>
  <w:style w:type="character" w:customStyle="1" w:styleId="1f5">
    <w:name w:val="Просмотренная гиперссылка1"/>
    <w:rsid w:val="00B23C35"/>
    <w:rPr>
      <w:color w:val="800080"/>
      <w:u w:val="single"/>
    </w:rPr>
  </w:style>
  <w:style w:type="character" w:customStyle="1" w:styleId="1f6">
    <w:name w:val="Гиперссылка1"/>
    <w:rsid w:val="00B23C35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7">
    <w:name w:val="Нет списка1"/>
    <w:next w:val="a5"/>
    <w:uiPriority w:val="99"/>
    <w:semiHidden/>
    <w:unhideWhenUsed/>
    <w:rsid w:val="00B23C35"/>
  </w:style>
  <w:style w:type="table" w:customStyle="1" w:styleId="1f8">
    <w:name w:val="Сетка таблицы1"/>
    <w:basedOn w:val="a4"/>
    <w:next w:val="afff1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7826825127334464"/>
          <c:w val="0.93678160919540232"/>
          <c:h val="0.5348047538200340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3">
              <a:solidFill>
                <a:srgbClr val="3333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7.8544061302681989E-2"/>
                  <c:y val="0.6298811544991510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1475095785440613"/>
                  <c:y val="0.1782682512733446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25095785440613028"/>
                  <c:y val="0.353140916808149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2950191570881226"/>
                  <c:y val="0.521222410865874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36206896551724138"/>
                  <c:y val="0.2750424448217317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42528735632183906"/>
                  <c:y val="0.6264855687606112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Mode val="edge"/>
                  <c:yMode val="edge"/>
                  <c:x val="0.54022988505747127"/>
                  <c:y val="0.590831918505942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Mode val="edge"/>
                  <c:yMode val="edge"/>
                  <c:x val="0.54406130268199238"/>
                  <c:y val="0.3497453310696095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Mode val="edge"/>
                  <c:yMode val="edge"/>
                  <c:x val="0.64750957854406133"/>
                  <c:y val="0.2988115449915110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Mode val="edge"/>
                  <c:yMode val="edge"/>
                  <c:x val="0.7183908045977011"/>
                  <c:y val="0.5229202037351443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Mode val="edge"/>
                  <c:yMode val="edge"/>
                  <c:x val="0.7931034482758621"/>
                  <c:y val="0.3938879456706281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Mode val="edge"/>
                  <c:yMode val="edge"/>
                  <c:x val="0.9022988505747126"/>
                  <c:y val="0.490662139219015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Mode val="edge"/>
                  <c:yMode val="edge"/>
                  <c:x val="0.94444444444444442"/>
                  <c:y val="0.6451612903225806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5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декабрь</c:v>
                </c:pt>
                <c:pt idx="1">
                  <c:v>январь</c:v>
                </c:pt>
                <c:pt idx="2">
                  <c:v>февраль</c:v>
                </c:pt>
                <c:pt idx="3">
                  <c:v>март</c:v>
                </c:pt>
                <c:pt idx="4">
                  <c:v>апрель</c:v>
                </c:pt>
                <c:pt idx="5">
                  <c:v>май</c:v>
                </c:pt>
                <c:pt idx="6">
                  <c:v>июнь</c:v>
                </c:pt>
                <c:pt idx="7">
                  <c:v>июль</c:v>
                </c:pt>
                <c:pt idx="8">
                  <c:v>август</c:v>
                </c:pt>
                <c:pt idx="9">
                  <c:v>сентябрь</c:v>
                </c:pt>
                <c:pt idx="10">
                  <c:v>октябрь</c:v>
                </c:pt>
                <c:pt idx="11">
                  <c:v>ноябрь</c:v>
                </c:pt>
                <c:pt idx="12">
                  <c:v>декабрь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13.3</c:v>
                </c:pt>
                <c:pt idx="1">
                  <c:v>73.7</c:v>
                </c:pt>
                <c:pt idx="2">
                  <c:v>48.1</c:v>
                </c:pt>
                <c:pt idx="3">
                  <c:v>28.9</c:v>
                </c:pt>
                <c:pt idx="4">
                  <c:v>59.6</c:v>
                </c:pt>
                <c:pt idx="5">
                  <c:v>13.8</c:v>
                </c:pt>
                <c:pt idx="6">
                  <c:v>16.3</c:v>
                </c:pt>
                <c:pt idx="7">
                  <c:v>49</c:v>
                </c:pt>
                <c:pt idx="8">
                  <c:v>55.9</c:v>
                </c:pt>
                <c:pt idx="9">
                  <c:v>29.3</c:v>
                </c:pt>
                <c:pt idx="10">
                  <c:v>41.6</c:v>
                </c:pt>
                <c:pt idx="11">
                  <c:v>28.6</c:v>
                </c:pt>
                <c:pt idx="12">
                  <c:v>11.3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7288832"/>
        <c:axId val="141403648"/>
      </c:lineChart>
      <c:catAx>
        <c:axId val="127288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14036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1403648"/>
        <c:scaling>
          <c:orientation val="minMax"/>
          <c:min val="0"/>
        </c:scaling>
        <c:delete val="0"/>
        <c:axPos val="l"/>
        <c:majorGridlines>
          <c:spPr>
            <a:ln w="3176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7288832"/>
        <c:crosses val="autoZero"/>
        <c:crossBetween val="between"/>
        <c:majorUnit val="20"/>
      </c:valAx>
      <c:spPr>
        <a:noFill/>
        <a:ln w="2540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0.77325</cdr:x>
      <cdr:y>0.13425</cdr:y>
    </cdr:from>
    <cdr:to>
      <cdr:x>0.9475</cdr:x>
      <cdr:y>0.16825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44638" y="753173"/>
          <a:ext cx="866379" cy="19074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0.06425</cdr:x>
      <cdr:y>0</cdr:y>
    </cdr:from>
    <cdr:to>
      <cdr:x>0.9225</cdr:x>
      <cdr:y>0.0695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9454" y="0"/>
          <a:ext cx="4267262" cy="38991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0.55125</cdr:x>
      <cdr:y>0.91375</cdr:y>
    </cdr:from>
    <cdr:to>
      <cdr:x>0.73525</cdr:x>
      <cdr:y>0.9545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40843" y="5126343"/>
          <a:ext cx="914857" cy="22861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2015 год</a:t>
          </a:r>
          <a:endParaRPr lang="ru-RU"/>
        </a:p>
      </cdr:txBody>
    </cdr:sp>
  </cdr:relSizeAnchor>
  <cdr:relSizeAnchor xmlns:cdr="http://schemas.openxmlformats.org/drawingml/2006/chartDrawing">
    <cdr:from>
      <cdr:x>0.0875</cdr:x>
      <cdr:y>0.91375</cdr:y>
    </cdr:from>
    <cdr:to>
      <cdr:x>0.2465</cdr:x>
      <cdr:y>0.9545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35054" y="5126343"/>
          <a:ext cx="790556" cy="22861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2014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10982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2016-03-22T12:56:00Z</dcterms:created>
  <dcterms:modified xsi:type="dcterms:W3CDTF">2016-03-22T12:56:00Z</dcterms:modified>
</cp:coreProperties>
</file>